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24" w:rsidRPr="002C7424" w:rsidRDefault="002C7424" w:rsidP="002C7424">
      <w:bookmarkStart w:id="0" w:name="_GoBack"/>
    </w:p>
    <w:p w:rsidR="002C7424" w:rsidRPr="002C7424" w:rsidRDefault="002C7424" w:rsidP="002C7424">
      <w:r w:rsidRPr="002C7424">
        <w:t>Муниципальное бюджетное общеобразовательное учреждение</w:t>
      </w:r>
    </w:p>
    <w:p w:rsidR="002C7424" w:rsidRPr="002C7424" w:rsidRDefault="002C7424" w:rsidP="002C7424">
      <w:proofErr w:type="spellStart"/>
      <w:r w:rsidRPr="002C7424">
        <w:t>Тацинская</w:t>
      </w:r>
      <w:proofErr w:type="spellEnd"/>
      <w:r w:rsidRPr="002C7424">
        <w:t xml:space="preserve"> средняя общеобразовательная школа №3</w:t>
      </w:r>
    </w:p>
    <w:p w:rsidR="002C7424" w:rsidRPr="002C7424" w:rsidRDefault="002C7424" w:rsidP="002C7424"/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7"/>
        <w:gridCol w:w="3368"/>
      </w:tblGrid>
      <w:tr w:rsidR="002C7424" w:rsidRPr="002C7424" w:rsidTr="00C86B7A">
        <w:trPr>
          <w:cantSplit/>
        </w:trPr>
        <w:tc>
          <w:tcPr>
            <w:tcW w:w="10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424" w:rsidRPr="002C7424" w:rsidRDefault="002C7424" w:rsidP="002C7424"/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424" w:rsidRPr="002C7424" w:rsidRDefault="002C7424" w:rsidP="002C7424">
            <w:r w:rsidRPr="002C7424">
              <w:t>«Утверждаю»:</w:t>
            </w:r>
          </w:p>
          <w:p w:rsidR="002C7424" w:rsidRPr="002C7424" w:rsidRDefault="002C7424" w:rsidP="002C7424">
            <w:r w:rsidRPr="002C7424">
              <w:t>Директор МБОУ ТСОШ №3</w:t>
            </w:r>
          </w:p>
          <w:p w:rsidR="002C7424" w:rsidRPr="002C7424" w:rsidRDefault="002C7424" w:rsidP="002C7424">
            <w:r w:rsidRPr="002C7424">
              <w:t>Приказ от 29.08.2019г №95</w:t>
            </w:r>
          </w:p>
          <w:p w:rsidR="002C7424" w:rsidRPr="002C7424" w:rsidRDefault="002C7424" w:rsidP="002C7424">
            <w:r w:rsidRPr="002C7424">
              <w:t>__________</w:t>
            </w:r>
            <w:proofErr w:type="spellStart"/>
            <w:r w:rsidRPr="002C7424">
              <w:t>Мирнов</w:t>
            </w:r>
            <w:proofErr w:type="spellEnd"/>
            <w:r w:rsidRPr="002C7424">
              <w:t xml:space="preserve"> В.Н.</w:t>
            </w:r>
          </w:p>
        </w:tc>
      </w:tr>
      <w:bookmarkEnd w:id="0"/>
    </w:tbl>
    <w:p w:rsidR="002C7424" w:rsidRPr="002C7424" w:rsidRDefault="002C7424" w:rsidP="002C7424"/>
    <w:p w:rsidR="002C7424" w:rsidRPr="002C7424" w:rsidRDefault="002C7424" w:rsidP="002C7424"/>
    <w:p w:rsidR="002C7424" w:rsidRPr="002C7424" w:rsidRDefault="002C7424" w:rsidP="002C7424">
      <w:r w:rsidRPr="002C7424">
        <w:t>Рабочая программа внеурочных занятий</w:t>
      </w:r>
    </w:p>
    <w:p w:rsidR="002C7424" w:rsidRPr="002C7424" w:rsidRDefault="002C7424" w:rsidP="002C7424">
      <w:r w:rsidRPr="002C7424">
        <w:t>по физической культуре</w:t>
      </w:r>
    </w:p>
    <w:p w:rsidR="002C7424" w:rsidRPr="002C7424" w:rsidRDefault="002C7424" w:rsidP="002C7424">
      <w:r w:rsidRPr="002C7424">
        <w:t>спортивно-оздоровительной направленности</w:t>
      </w:r>
    </w:p>
    <w:p w:rsidR="002C7424" w:rsidRPr="002C7424" w:rsidRDefault="002C7424" w:rsidP="002C7424">
      <w:pPr>
        <w:rPr>
          <w:b/>
        </w:rPr>
      </w:pPr>
      <w:r w:rsidRPr="002C7424">
        <w:rPr>
          <w:b/>
        </w:rPr>
        <w:t xml:space="preserve"> «Казачьи подвижные игры»</w:t>
      </w:r>
    </w:p>
    <w:p w:rsidR="002C7424" w:rsidRPr="002C7424" w:rsidRDefault="002C7424" w:rsidP="002C7424">
      <w:r w:rsidRPr="002C7424">
        <w:t>В 6б классе.</w:t>
      </w:r>
    </w:p>
    <w:p w:rsidR="002C7424" w:rsidRPr="002C7424" w:rsidRDefault="002C7424" w:rsidP="002C7424">
      <w:r w:rsidRPr="002C7424">
        <w:t xml:space="preserve">Программа разработана в соответствии с требованиями Федерального государственного образовательного стандарта </w:t>
      </w:r>
      <w:r w:rsidRPr="002C7424">
        <w:rPr>
          <w:lang w:val="en-US"/>
        </w:rPr>
        <w:t>II</w:t>
      </w:r>
      <w:r w:rsidRPr="002C7424">
        <w:t xml:space="preserve"> поколения на основании «Примерной программы внеурочной деятельности» под редакцией В.В. Ходарева                             г. Ставрополь ТОО «ЦПИК» 2016г.</w:t>
      </w:r>
    </w:p>
    <w:p w:rsidR="002C7424" w:rsidRPr="002C7424" w:rsidRDefault="002C7424" w:rsidP="002C7424"/>
    <w:p w:rsidR="002C7424" w:rsidRPr="002C7424" w:rsidRDefault="002C7424" w:rsidP="002C7424">
      <w:r w:rsidRPr="002C7424">
        <w:t xml:space="preserve">Количество часов: </w:t>
      </w:r>
      <w:r w:rsidRPr="002C7424">
        <w:rPr>
          <w:u w:val="single"/>
        </w:rPr>
        <w:t>1 час</w:t>
      </w:r>
      <w:r w:rsidRPr="002C7424">
        <w:t xml:space="preserve"> в неделю, за год – 34 часов.</w:t>
      </w:r>
    </w:p>
    <w:p w:rsidR="002C7424" w:rsidRPr="002C7424" w:rsidRDefault="002C7424" w:rsidP="002C7424">
      <w:r w:rsidRPr="002C7424">
        <w:t>Учитель: Гурова Зинаида Николаевна</w:t>
      </w:r>
    </w:p>
    <w:p w:rsidR="002C7424" w:rsidRPr="002C7424" w:rsidRDefault="002C7424" w:rsidP="002C7424"/>
    <w:p w:rsidR="002C7424" w:rsidRPr="002C7424" w:rsidRDefault="002C7424" w:rsidP="002C7424">
      <w:r w:rsidRPr="002C7424">
        <w:t xml:space="preserve">Ст. </w:t>
      </w:r>
      <w:proofErr w:type="spellStart"/>
      <w:r w:rsidRPr="002C7424">
        <w:t>Тацинская</w:t>
      </w:r>
      <w:proofErr w:type="spellEnd"/>
    </w:p>
    <w:p w:rsidR="002C7424" w:rsidRPr="002C7424" w:rsidRDefault="002C7424" w:rsidP="002C7424">
      <w:r w:rsidRPr="002C7424">
        <w:t>2019-2020гг</w:t>
      </w:r>
    </w:p>
    <w:p w:rsidR="002C7424" w:rsidRPr="002C7424" w:rsidRDefault="002C7424" w:rsidP="002C7424">
      <w:r w:rsidRPr="002C7424">
        <w:br w:type="page"/>
      </w:r>
      <w:r w:rsidRPr="002C7424">
        <w:lastRenderedPageBreak/>
        <w:t xml:space="preserve">                                             </w:t>
      </w:r>
      <w:r w:rsidRPr="002C7424">
        <w:rPr>
          <w:b/>
        </w:rPr>
        <w:t>Планируемые результаты внеурочной деятельности.</w:t>
      </w:r>
    </w:p>
    <w:p w:rsidR="002C7424" w:rsidRPr="002C7424" w:rsidRDefault="002C7424" w:rsidP="002C7424"/>
    <w:p w:rsidR="002C7424" w:rsidRPr="002C7424" w:rsidRDefault="002C7424" w:rsidP="002C7424">
      <w:r w:rsidRPr="002C7424">
        <w:t>Разработка новой учебной программы по использованию детских казачьих игр и забав для учащихся 5х классов обусловлена необходимостью воспитания развитой личности гражданина России, духовно связанного с малой родиной, знающего и уважающего её историю, культуру, казачьи традиции, ориентированного в системе ценностей и потребностях современной жизни. Необходимо развивать личность учащегося, как достойного представителя России, казачьего общества, носителя, пользователя и создателя социокультурных ценностей и традиций Донского края, выступающего с активной жизненной позицией, основанной на патриотизме</w:t>
      </w:r>
      <w:proofErr w:type="gramStart"/>
      <w:r w:rsidRPr="002C7424">
        <w:t xml:space="preserve"> ,</w:t>
      </w:r>
      <w:proofErr w:type="gramEnd"/>
      <w:r w:rsidRPr="002C7424">
        <w:t xml:space="preserve"> толерантности, традиционных семейных и трудовых ценностях, высоком авторитете воинской службы.</w:t>
      </w:r>
    </w:p>
    <w:p w:rsidR="002C7424" w:rsidRPr="002C7424" w:rsidRDefault="002C7424" w:rsidP="002C7424">
      <w:r w:rsidRPr="002C7424">
        <w:t>Каждая казачья семья организовывала для своих детей свой досуг, где они приобретали ловкость, силу, выносливость. Вот и выдумывали иногда родители, а иногда и сами дети различные игры, которые приживались среди станичных мальчишек и девчонок, распространялись от станицы к станице, укрепляя здоровье детей, которым предстояло сохранить казачий генофонд. Эти игры часто видоизменялись, упрощались или усложнялись, менялись их названия и, если игра завладевала душами детей, то, нередко, оставалась в станицах на долгие годы.</w:t>
      </w:r>
    </w:p>
    <w:p w:rsidR="002C7424" w:rsidRPr="002C7424" w:rsidRDefault="002C7424" w:rsidP="002C7424">
      <w:r w:rsidRPr="002C7424">
        <w:t>В программе соблюдается принцип системности, в соответствии с которым все подвижные игры взаимосвязаны. Основным критерием отбора содержания программы по казачьим играм и забавам являются:</w:t>
      </w:r>
    </w:p>
    <w:p w:rsidR="002C7424" w:rsidRPr="002C7424" w:rsidRDefault="002C7424" w:rsidP="002C7424">
      <w:pPr>
        <w:numPr>
          <w:ilvl w:val="0"/>
          <w:numId w:val="1"/>
        </w:numPr>
      </w:pPr>
      <w:r w:rsidRPr="002C7424">
        <w:t>гуманистическая направленность;</w:t>
      </w:r>
    </w:p>
    <w:p w:rsidR="002C7424" w:rsidRPr="002C7424" w:rsidRDefault="002C7424" w:rsidP="002C7424">
      <w:pPr>
        <w:numPr>
          <w:ilvl w:val="0"/>
          <w:numId w:val="1"/>
        </w:numPr>
      </w:pPr>
      <w:r w:rsidRPr="002C7424">
        <w:t>позитивное влияние на развитие личности ученика;</w:t>
      </w:r>
    </w:p>
    <w:p w:rsidR="002C7424" w:rsidRPr="002C7424" w:rsidRDefault="002C7424" w:rsidP="002C7424">
      <w:pPr>
        <w:numPr>
          <w:ilvl w:val="0"/>
          <w:numId w:val="1"/>
        </w:numPr>
      </w:pPr>
      <w:r w:rsidRPr="002C7424">
        <w:t>значимость учащегося как представителя казачьего сообщества</w:t>
      </w:r>
    </w:p>
    <w:p w:rsidR="002C7424" w:rsidRPr="002C7424" w:rsidRDefault="002C7424" w:rsidP="002C7424">
      <w:r w:rsidRPr="002C7424">
        <w:t xml:space="preserve">Программа «Казачьи народные игры и забавы» активно используются в процессе физического воспитания </w:t>
      </w:r>
      <w:proofErr w:type="gramStart"/>
      <w:r w:rsidRPr="002C7424">
        <w:t>обучающихся</w:t>
      </w:r>
      <w:proofErr w:type="gramEnd"/>
      <w:r w:rsidRPr="002C7424">
        <w:t>. Программа реализуется во внеурочное время и имеет спортивно-оздоровительное направление.</w:t>
      </w:r>
    </w:p>
    <w:p w:rsidR="002C7424" w:rsidRPr="002C7424" w:rsidRDefault="002C7424" w:rsidP="002C7424">
      <w:r w:rsidRPr="002C7424">
        <w:t xml:space="preserve">С учетом </w:t>
      </w:r>
      <w:proofErr w:type="spellStart"/>
      <w:r w:rsidRPr="002C7424">
        <w:t>воспитательно</w:t>
      </w:r>
      <w:proofErr w:type="spellEnd"/>
      <w:r w:rsidRPr="002C7424">
        <w:t xml:space="preserve">-развивающего значения народных игр преследуется решение совокупности </w:t>
      </w:r>
      <w:r w:rsidRPr="002C7424">
        <w:rPr>
          <w:b/>
          <w:bCs/>
          <w:i/>
          <w:iCs/>
        </w:rPr>
        <w:t>задач</w:t>
      </w:r>
      <w:r w:rsidRPr="002C7424">
        <w:t xml:space="preserve"> физического воспитания:</w:t>
      </w:r>
    </w:p>
    <w:p w:rsidR="002C7424" w:rsidRPr="002C7424" w:rsidRDefault="002C7424" w:rsidP="002C7424">
      <w:r w:rsidRPr="002C7424">
        <w:t>– возрождение традиций русской народной культуры через русские народные игры и забавы;</w:t>
      </w:r>
    </w:p>
    <w:p w:rsidR="002C7424" w:rsidRPr="002C7424" w:rsidRDefault="002C7424" w:rsidP="002C7424">
      <w:r w:rsidRPr="002C7424">
        <w:t>– вооружение необходимыми знаниями по физической культуре, формируемыми игровой деятельностью;</w:t>
      </w:r>
    </w:p>
    <w:p w:rsidR="002C7424" w:rsidRPr="002C7424" w:rsidRDefault="002C7424" w:rsidP="002C7424">
      <w:r w:rsidRPr="002C7424">
        <w:t>– содействие укреплению здоровья, разносторонней физической подготовленности, закаливанию растущего организма и профилактике заболеваний;</w:t>
      </w:r>
    </w:p>
    <w:p w:rsidR="002C7424" w:rsidRPr="002C7424" w:rsidRDefault="002C7424" w:rsidP="002C7424">
      <w:r w:rsidRPr="002C7424">
        <w:t>– привитие интереса и потребности к повседневным занятиям казачьими играми;</w:t>
      </w:r>
    </w:p>
    <w:p w:rsidR="002C7424" w:rsidRPr="002C7424" w:rsidRDefault="002C7424" w:rsidP="002C7424">
      <w:r w:rsidRPr="002C7424">
        <w:t>– создание предпосылок для успешного освоения спортивных игр;</w:t>
      </w:r>
    </w:p>
    <w:p w:rsidR="002C7424" w:rsidRPr="002C7424" w:rsidRDefault="002C7424" w:rsidP="002C7424">
      <w:r w:rsidRPr="002C7424">
        <w:t>–– воспитание дисциплинированности, отзывчивости, честности, смелости.</w:t>
      </w:r>
    </w:p>
    <w:p w:rsidR="002C7424" w:rsidRPr="002C7424" w:rsidRDefault="002C7424" w:rsidP="002C7424">
      <w:r w:rsidRPr="002C7424">
        <w:lastRenderedPageBreak/>
        <w:t xml:space="preserve">Для занятий с детьми </w:t>
      </w:r>
      <w:proofErr w:type="gramStart"/>
      <w:r w:rsidRPr="002C7424">
        <w:t>важное значение</w:t>
      </w:r>
      <w:proofErr w:type="gramEnd"/>
      <w:r w:rsidRPr="002C7424">
        <w:t xml:space="preserve"> имеет выбор игры. </w:t>
      </w:r>
      <w:proofErr w:type="gramStart"/>
      <w:r w:rsidRPr="002C7424">
        <w:t xml:space="preserve">Игры для занятий выбираются, прежде всего, в зависимости от их двигательного содержания: игра с бегом или прыжками, с метанием или передачей, с переноской предметов, с сопротивлением, преодолением препятствий, с ходьбой, элементами строя, с лазаньем, </w:t>
      </w:r>
      <w:proofErr w:type="spellStart"/>
      <w:r w:rsidRPr="002C7424">
        <w:t>перелезанием</w:t>
      </w:r>
      <w:proofErr w:type="spellEnd"/>
      <w:r w:rsidRPr="002C7424">
        <w:t xml:space="preserve"> и т. д. Игры нужно подбирать так, чтобы их двигательное содержание не повторялось при выполнении других упражнений. </w:t>
      </w:r>
      <w:proofErr w:type="gramEnd"/>
    </w:p>
    <w:p w:rsidR="002C7424" w:rsidRPr="002C7424" w:rsidRDefault="002C7424" w:rsidP="002C7424">
      <w:r w:rsidRPr="002C7424">
        <w:t>Преждевременное применение игр может повлечь за собой образование неправильного навыка в движениях, Необходимо помнить, что закрепление изученных в игровой деятельности технически сложных основных движений возможно и должно только после того, как умение выполнять то или иное движение перешло у детей в навык. В этих условиях игра явится отличным средством выработки у учащихся прочных навыков в выполнении движений. Например, закрепляя прыжок «в шаге», можно перепрыгивать через ров (в игре «Волк во рву») изученным способом; совершенствуя умения в перебрасывании мяча (в игре «Мяч капитану»), можно применять определенный способ броска. Для тренировки изученных движений в усложненных условиях проводятся игры-эстафеты с преодолением различных препятствий, с включением бега, прыжков, метаний, равновесия, лазанья.</w:t>
      </w:r>
    </w:p>
    <w:p w:rsidR="002C7424" w:rsidRPr="002C7424" w:rsidRDefault="002C7424" w:rsidP="002C7424">
      <w:r w:rsidRPr="002C7424">
        <w:t>При выборе казачьей игры необходимо предусматривать:</w:t>
      </w:r>
    </w:p>
    <w:p w:rsidR="002C7424" w:rsidRPr="002C7424" w:rsidRDefault="002C7424" w:rsidP="002C7424">
      <w:r w:rsidRPr="002C7424">
        <w:t>– педагогическую задачу, которая должна быть решена игрой;</w:t>
      </w:r>
    </w:p>
    <w:p w:rsidR="002C7424" w:rsidRPr="002C7424" w:rsidRDefault="002C7424" w:rsidP="002C7424">
      <w:r w:rsidRPr="002C7424">
        <w:t>– место игры в структуре занятия;</w:t>
      </w:r>
    </w:p>
    <w:p w:rsidR="002C7424" w:rsidRPr="002C7424" w:rsidRDefault="002C7424" w:rsidP="002C7424">
      <w:r w:rsidRPr="002C7424">
        <w:t xml:space="preserve">– основное двигательное содержание игры; </w:t>
      </w:r>
    </w:p>
    <w:p w:rsidR="002C7424" w:rsidRPr="002C7424" w:rsidRDefault="002C7424" w:rsidP="002C7424">
      <w:r w:rsidRPr="002C7424">
        <w:t>– физическую и эмоциональную нагрузку;</w:t>
      </w:r>
    </w:p>
    <w:p w:rsidR="002C7424" w:rsidRPr="002C7424" w:rsidRDefault="002C7424" w:rsidP="002C7424">
      <w:r w:rsidRPr="002C7424">
        <w:t>– состав детей по возрасту, полу и физической подготовленности;</w:t>
      </w:r>
    </w:p>
    <w:p w:rsidR="002C7424" w:rsidRPr="002C7424" w:rsidRDefault="002C7424" w:rsidP="002C7424">
      <w:r w:rsidRPr="002C7424">
        <w:t xml:space="preserve">– место проведения игры и необходимые пособия; </w:t>
      </w:r>
    </w:p>
    <w:p w:rsidR="002C7424" w:rsidRPr="002C7424" w:rsidRDefault="002C7424" w:rsidP="002C7424">
      <w:r w:rsidRPr="002C7424">
        <w:t>– методы организации детей для игры.</w:t>
      </w:r>
    </w:p>
    <w:p w:rsidR="002C7424" w:rsidRPr="002C7424" w:rsidRDefault="002C7424" w:rsidP="002C7424">
      <w:r w:rsidRPr="002C7424">
        <w:t>Казачьи игры проводятся с определенными педагогическими задачами формирования и развития двигательных умений, навыков и качеств, с задачами обеспечения физической нагрузки и разностороннего воздействия на организм занимающихся.</w:t>
      </w:r>
    </w:p>
    <w:p w:rsidR="002C7424" w:rsidRPr="002C7424" w:rsidRDefault="002C7424" w:rsidP="002C7424">
      <w:r w:rsidRPr="002C7424">
        <w:t xml:space="preserve">При планировании казачьи игры распределяются по четвертям с учетом времени года. В I и IV четвертях обычно планируются игры, которые проводятся на спортивной площадке, на воздухе (осень, весна); во II четверти – в помещении; в III – на свежем воздухе. </w:t>
      </w:r>
    </w:p>
    <w:p w:rsidR="002C7424" w:rsidRPr="002C7424" w:rsidRDefault="002C7424" w:rsidP="002C7424">
      <w:r w:rsidRPr="002C7424">
        <w:t>Важным моментом в организации казачьих игр является выделение водящих, распределение по группам, назначение судей (если они нужны) и распределение обязанностей среди участников.</w:t>
      </w:r>
    </w:p>
    <w:p w:rsidR="002C7424" w:rsidRPr="002C7424" w:rsidRDefault="002C7424" w:rsidP="002C7424">
      <w:r w:rsidRPr="002C7424">
        <w:t>При проведении игр исключительно велика роль учителя. От него зависит не только подготовка игры, но и весь ход ее и результаты. Учитель активно участвует в играх. Он руководит игрой, наблюдает, а если нужно, то и сам играет вместе с учащимися (кроме игр с элементами соревнований).</w:t>
      </w:r>
    </w:p>
    <w:p w:rsidR="002C7424" w:rsidRPr="002C7424" w:rsidRDefault="002C7424" w:rsidP="002C7424">
      <w:r w:rsidRPr="002C7424">
        <w:t xml:space="preserve">Важно организованно закончить казачью игру: подвести итоги, объявить результаты, отметить положительные и отрицательные стороны. К подведению итогов нужно чаще привлекать самих </w:t>
      </w:r>
      <w:r w:rsidRPr="002C7424">
        <w:lastRenderedPageBreak/>
        <w:t>участников. Это способствует воспитанию у учащихся умений оценивать свои действия, действия товарищей, выявлять причины побед и поражений.</w:t>
      </w:r>
    </w:p>
    <w:p w:rsidR="002C7424" w:rsidRPr="002C7424" w:rsidRDefault="002C7424" w:rsidP="002C7424">
      <w:r w:rsidRPr="002C7424">
        <w:t xml:space="preserve">Основу программного материала составляют казачьи игры, сходные по определенным признакам: </w:t>
      </w:r>
    </w:p>
    <w:p w:rsidR="002C7424" w:rsidRPr="002C7424" w:rsidRDefault="002C7424" w:rsidP="002C7424">
      <w:r w:rsidRPr="002C7424">
        <w:t>– по видовому отражению национальной культуры (отражается отношение к окружающей природе, быт русского народа, игры русских детей, вечная борьба добра против зла);</w:t>
      </w:r>
    </w:p>
    <w:p w:rsidR="002C7424" w:rsidRPr="002C7424" w:rsidRDefault="002C7424" w:rsidP="002C7424">
      <w:r w:rsidRPr="002C7424">
        <w:t>– по интенсивности используемых в игре движений (игры бывают малой, средней и высокой интенсивности);</w:t>
      </w:r>
    </w:p>
    <w:p w:rsidR="002C7424" w:rsidRPr="002C7424" w:rsidRDefault="002C7424" w:rsidP="002C7424">
      <w:r w:rsidRPr="002C7424">
        <w:t>– по содержанию и сложности построения игры (простые, переходящие, командные);</w:t>
      </w:r>
    </w:p>
    <w:p w:rsidR="002C7424" w:rsidRPr="002C7424" w:rsidRDefault="002C7424" w:rsidP="002C7424">
      <w:r w:rsidRPr="002C7424">
        <w:t xml:space="preserve">– по способу проведения (с водящим, без водящего, с предметами, без предметов, ролевые, сюжетные); </w:t>
      </w:r>
    </w:p>
    <w:p w:rsidR="002C7424" w:rsidRPr="002C7424" w:rsidRDefault="002C7424" w:rsidP="002C7424">
      <w:r w:rsidRPr="002C7424">
        <w:t xml:space="preserve">– по физическим качествам, преимущественно проявленным в казачьей игре (игры, преимущественно способствующие воспитанию силы, выносливости, ловкости, быстроты, гибкости); </w:t>
      </w:r>
    </w:p>
    <w:p w:rsidR="002C7424" w:rsidRPr="002C7424" w:rsidRDefault="002C7424" w:rsidP="002C7424">
      <w:proofErr w:type="gramStart"/>
      <w:r w:rsidRPr="002C7424">
        <w:t>– по отношению к структуре занятия (для подготовительной, основной, заключительной частей занятий).</w:t>
      </w:r>
      <w:proofErr w:type="gramEnd"/>
    </w:p>
    <w:p w:rsidR="002C7424" w:rsidRPr="002C7424" w:rsidRDefault="002C7424" w:rsidP="002C7424">
      <w:r w:rsidRPr="002C7424">
        <w:t>Программа рассчитана на 34 учебных часов.</w:t>
      </w:r>
    </w:p>
    <w:p w:rsidR="002C7424" w:rsidRPr="002C7424" w:rsidRDefault="002C7424" w:rsidP="002C7424"/>
    <w:p w:rsidR="002C7424" w:rsidRPr="002C7424" w:rsidRDefault="002C7424" w:rsidP="002C7424">
      <w:r w:rsidRPr="002C7424">
        <w:t xml:space="preserve">По окончании прохождения курса </w:t>
      </w:r>
      <w:r w:rsidRPr="002C7424">
        <w:rPr>
          <w:b/>
          <w:i/>
          <w:iCs/>
        </w:rPr>
        <w:t>обучающиеся научатся</w:t>
      </w:r>
      <w:r w:rsidRPr="002C7424">
        <w:rPr>
          <w:i/>
          <w:iCs/>
        </w:rPr>
        <w:t>:</w:t>
      </w:r>
    </w:p>
    <w:p w:rsidR="002C7424" w:rsidRPr="002C7424" w:rsidRDefault="002C7424" w:rsidP="002C7424">
      <w:r w:rsidRPr="002C7424">
        <w:t> общаться со сверстниками на принципах взаимоуважения и взаимопомощи, дружбы и толерантности; управлять эмоциями при общении со сверстниками и взрослыми;</w:t>
      </w:r>
    </w:p>
    <w:p w:rsidR="002C7424" w:rsidRPr="002C7424" w:rsidRDefault="002C7424" w:rsidP="002C7424">
      <w:r w:rsidRPr="002C7424">
        <w:t> бережно относиться к своему телу, нравственному и физическому здоровью;</w:t>
      </w:r>
    </w:p>
    <w:p w:rsidR="002C7424" w:rsidRPr="002C7424" w:rsidRDefault="002C7424" w:rsidP="002C7424">
      <w:r w:rsidRPr="002C7424">
        <w:t> правильно дышать, тренировать силу;</w:t>
      </w:r>
    </w:p>
    <w:p w:rsidR="002C7424" w:rsidRPr="002C7424" w:rsidRDefault="002C7424" w:rsidP="002C7424">
      <w:pPr>
        <w:rPr>
          <w:b/>
        </w:rPr>
      </w:pPr>
      <w:r w:rsidRPr="002C7424">
        <w:t></w:t>
      </w:r>
      <w:r w:rsidRPr="002C7424">
        <w:t>казачьи игры способствуют закаливанию организма;</w:t>
      </w:r>
    </w:p>
    <w:p w:rsidR="002C7424" w:rsidRPr="002C7424" w:rsidRDefault="002C7424" w:rsidP="002C7424">
      <w:r w:rsidRPr="002C7424">
        <w:rPr>
          <w:b/>
        </w:rPr>
        <w:t>Получат</w:t>
      </w:r>
      <w:r w:rsidRPr="002C7424">
        <w:t xml:space="preserve"> представление через изучение казачьих игр и забав об историческом, </w:t>
      </w:r>
      <w:proofErr w:type="spellStart"/>
      <w:r w:rsidRPr="002C7424">
        <w:t>этнонациональном</w:t>
      </w:r>
      <w:proofErr w:type="spellEnd"/>
      <w:r w:rsidRPr="002C7424">
        <w:t xml:space="preserve"> природном своеобразии родного края, традициях духовной и нравственной жизни, социальном опыте казачества и других народов, населяющих Дон;</w:t>
      </w:r>
    </w:p>
    <w:p w:rsidR="002C7424" w:rsidRPr="002C7424" w:rsidRDefault="002C7424" w:rsidP="002C7424">
      <w:pPr>
        <w:rPr>
          <w:lang w:val="x-none"/>
        </w:rPr>
      </w:pPr>
      <w:bookmarkStart w:id="1" w:name="bookmark0"/>
      <w:r w:rsidRPr="002C7424">
        <w:rPr>
          <w:lang w:val="x-none"/>
        </w:rPr>
        <w:t>Методическое обеспечение Список литературы:</w:t>
      </w:r>
      <w:bookmarkEnd w:id="1"/>
    </w:p>
    <w:p w:rsidR="002C7424" w:rsidRPr="002C7424" w:rsidRDefault="002C7424" w:rsidP="002C7424">
      <w:pPr>
        <w:rPr>
          <w:lang w:val="x-none"/>
        </w:rPr>
      </w:pPr>
      <w:proofErr w:type="gramStart"/>
      <w:r w:rsidRPr="002C7424">
        <w:rPr>
          <w:lang w:val="en-US"/>
        </w:rPr>
        <w:t>JI</w:t>
      </w:r>
      <w:r w:rsidRPr="002C7424">
        <w:rPr>
          <w:lang w:val="x-none"/>
        </w:rPr>
        <w:t>.</w:t>
      </w:r>
      <w:r w:rsidRPr="002C7424">
        <w:rPr>
          <w:lang w:val="en-US"/>
        </w:rPr>
        <w:t>B</w:t>
      </w:r>
      <w:r w:rsidRPr="002C7424">
        <w:rPr>
          <w:lang w:val="x-none"/>
        </w:rPr>
        <w:t xml:space="preserve">. </w:t>
      </w:r>
      <w:proofErr w:type="spellStart"/>
      <w:r w:rsidRPr="002C7424">
        <w:rPr>
          <w:lang w:val="x-none"/>
        </w:rPr>
        <w:t>Былеев</w:t>
      </w:r>
      <w:proofErr w:type="spellEnd"/>
      <w:r w:rsidRPr="002C7424">
        <w:rPr>
          <w:lang w:val="x-none"/>
        </w:rPr>
        <w:t>, Сборник подвижных игр.</w:t>
      </w:r>
      <w:proofErr w:type="gramEnd"/>
      <w:r w:rsidRPr="002C7424">
        <w:rPr>
          <w:lang w:val="x-none"/>
        </w:rPr>
        <w:t xml:space="preserve"> - М., 1990г С. </w:t>
      </w:r>
      <w:proofErr w:type="spellStart"/>
      <w:r w:rsidRPr="002C7424">
        <w:rPr>
          <w:lang w:val="x-none"/>
        </w:rPr>
        <w:t>Глязер</w:t>
      </w:r>
      <w:proofErr w:type="spellEnd"/>
      <w:r w:rsidRPr="002C7424">
        <w:rPr>
          <w:lang w:val="x-none"/>
        </w:rPr>
        <w:t>, Зимние игры и развлечения. - М., 1993г М.Н. Жуков, Подвижные игры. - М., 2000 г</w:t>
      </w:r>
    </w:p>
    <w:p w:rsidR="002C7424" w:rsidRPr="002C7424" w:rsidRDefault="002C7424" w:rsidP="002C7424">
      <w:pPr>
        <w:rPr>
          <w:lang w:val="x-none"/>
        </w:rPr>
      </w:pPr>
      <w:r w:rsidRPr="002C7424">
        <w:rPr>
          <w:lang w:val="x-none"/>
        </w:rPr>
        <w:t xml:space="preserve">М.Н .Железняк, Спортивные игры. - М., 2002г .М.Ф. Литвинов, Русские народные подвижные игры. - М., 1986г </w:t>
      </w:r>
      <w:proofErr w:type="spellStart"/>
      <w:r w:rsidRPr="002C7424">
        <w:rPr>
          <w:lang w:val="x-none"/>
        </w:rPr>
        <w:t>В.И.Ковалько</w:t>
      </w:r>
      <w:proofErr w:type="spellEnd"/>
      <w:r w:rsidRPr="002C7424">
        <w:rPr>
          <w:lang w:val="x-none"/>
        </w:rPr>
        <w:t xml:space="preserve"> "Поурочные разработки по физкультуре" /ВАКО, Москва, 2003г</w:t>
      </w:r>
    </w:p>
    <w:p w:rsidR="008736E5" w:rsidRPr="002C7424" w:rsidRDefault="008736E5">
      <w:pPr>
        <w:rPr>
          <w:lang w:val="x-none"/>
        </w:rPr>
      </w:pPr>
    </w:p>
    <w:sectPr w:rsidR="008736E5" w:rsidRPr="002C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3B"/>
    <w:rsid w:val="002C7424"/>
    <w:rsid w:val="006B343B"/>
    <w:rsid w:val="008736E5"/>
    <w:rsid w:val="00B6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KABINET8</dc:creator>
  <cp:lastModifiedBy>USER</cp:lastModifiedBy>
  <cp:revision>3</cp:revision>
  <dcterms:created xsi:type="dcterms:W3CDTF">2019-10-21T12:31:00Z</dcterms:created>
  <dcterms:modified xsi:type="dcterms:W3CDTF">2019-10-22T09:28:00Z</dcterms:modified>
</cp:coreProperties>
</file>